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AC77A4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8F07E6" w:rsidRDefault="00165BE3" w:rsidP="008F07E6">
      <w:pPr>
        <w:tabs>
          <w:tab w:val="left" w:pos="426"/>
        </w:tabs>
        <w:ind w:left="426" w:right="-1"/>
        <w:rPr>
          <w:rFonts w:ascii="Arial" w:hAnsi="Arial" w:cs="Arial"/>
          <w:sz w:val="20"/>
          <w:szCs w:val="20"/>
          <w:lang w:eastAsia="ar-SA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8F07E6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F07E6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8F07E6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8F07E6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8F07E6">
        <w:rPr>
          <w:rFonts w:ascii="Arial" w:hAnsi="Arial" w:cs="Arial"/>
          <w:sz w:val="20"/>
          <w:szCs w:val="20"/>
        </w:rPr>
        <w:t>:</w:t>
      </w:r>
      <w:r w:rsidR="00AC77A4" w:rsidRPr="008F07E6">
        <w:rPr>
          <w:sz w:val="20"/>
          <w:szCs w:val="20"/>
        </w:rPr>
        <w:t xml:space="preserve"> </w:t>
      </w:r>
      <w:r w:rsidR="00AC77A4" w:rsidRPr="008F07E6">
        <w:rPr>
          <w:rFonts w:ascii="Arial" w:hAnsi="Arial" w:cs="Arial"/>
          <w:sz w:val="20"/>
          <w:szCs w:val="20"/>
        </w:rPr>
        <w:t>п</w:t>
      </w:r>
      <w:r w:rsidR="007C464B" w:rsidRPr="008F07E6">
        <w:rPr>
          <w:rFonts w:ascii="Arial" w:hAnsi="Arial" w:cs="Arial"/>
          <w:sz w:val="20"/>
          <w:szCs w:val="20"/>
        </w:rPr>
        <w:t>оверку</w:t>
      </w:r>
      <w:r w:rsidR="00AC77A4" w:rsidRPr="008F07E6">
        <w:rPr>
          <w:rFonts w:ascii="Arial" w:hAnsi="Arial" w:cs="Arial"/>
          <w:sz w:val="20"/>
          <w:szCs w:val="20"/>
        </w:rPr>
        <w:t xml:space="preserve"> газоанализаторов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Газоанализатор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</w:t>
      </w:r>
      <w:proofErr w:type="gramStart"/>
      <w:r w:rsidR="008F07E6" w:rsidRPr="008F07E6">
        <w:rPr>
          <w:rFonts w:ascii="Arial" w:hAnsi="Arial" w:cs="Arial"/>
          <w:sz w:val="20"/>
          <w:szCs w:val="20"/>
          <w:lang w:eastAsia="ar-SA"/>
        </w:rPr>
        <w:t>-Т</w:t>
      </w:r>
      <w:proofErr w:type="gram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- </w:t>
      </w:r>
      <w:r w:rsidR="008F07E6" w:rsidRPr="008F07E6">
        <w:rPr>
          <w:rFonts w:ascii="Arial" w:hAnsi="Arial" w:cs="Arial"/>
          <w:sz w:val="20"/>
          <w:szCs w:val="20"/>
        </w:rPr>
        <w:t>3CL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;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–Т- </w:t>
      </w:r>
      <w:r w:rsidR="008F07E6" w:rsidRPr="008F07E6">
        <w:rPr>
          <w:rFonts w:ascii="Arial" w:hAnsi="Arial" w:cs="Arial"/>
          <w:sz w:val="20"/>
          <w:szCs w:val="20"/>
        </w:rPr>
        <w:t>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;</w:t>
      </w:r>
      <w:r w:rsidR="008F07E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Газоанализаторов</w:t>
      </w:r>
      <w:r w:rsidR="008F07E6" w:rsidRPr="008F07E6">
        <w:rPr>
          <w:rFonts w:ascii="Arial" w:hAnsi="Arial" w:cs="Arial"/>
          <w:sz w:val="20"/>
          <w:szCs w:val="20"/>
        </w:rPr>
        <w:t xml:space="preserve"> ОКА-92М, ОКА-92МТ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8F07E6" w:rsidRPr="008F07E6">
        <w:rPr>
          <w:rFonts w:ascii="Arial" w:hAnsi="Arial" w:cs="Arial"/>
          <w:sz w:val="20"/>
          <w:szCs w:val="20"/>
        </w:rPr>
        <w:t xml:space="preserve">ОКА-Т, 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Хоббит-Т-2</w:t>
      </w:r>
      <w:r w:rsidR="008F07E6" w:rsidRPr="008F07E6">
        <w:rPr>
          <w:rFonts w:ascii="Arial" w:hAnsi="Arial" w:cs="Arial"/>
          <w:sz w:val="20"/>
          <w:szCs w:val="20"/>
        </w:rPr>
        <w:t>О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</w:rPr>
        <w:t>-2СН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4</w:t>
      </w:r>
      <w:r w:rsidR="008F07E6" w:rsidRPr="00A37717">
        <w:rPr>
          <w:rFonts w:ascii="Arial" w:hAnsi="Arial" w:cs="Arial"/>
        </w:rPr>
        <w:t xml:space="preserve"> </w:t>
      </w:r>
      <w:r w:rsidR="001C5A98" w:rsidRPr="008F07E6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C77A4">
        <w:rPr>
          <w:rFonts w:ascii="Arial" w:hAnsi="Arial" w:cs="Arial"/>
        </w:rPr>
        <w:t xml:space="preserve">июня </w:t>
      </w:r>
      <w:r w:rsidR="00A920C9">
        <w:rPr>
          <w:rFonts w:ascii="Arial" w:hAnsi="Arial" w:cs="Arial"/>
        </w:rPr>
        <w:t>201</w:t>
      </w:r>
      <w:r w:rsidR="008F07E6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C77A4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C77A4">
        <w:rPr>
          <w:rFonts w:ascii="Arial" w:hAnsi="Arial" w:cs="Arial"/>
        </w:rPr>
        <w:t>октября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F07E6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AC77A4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производится при наличии у Подрядчика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</w:t>
      </w:r>
      <w:r w:rsidR="00AC77A4">
        <w:rPr>
          <w:rFonts w:ascii="Arial" w:hAnsi="Arial" w:cs="Arial"/>
          <w:color w:val="000000"/>
          <w:sz w:val="20"/>
          <w:szCs w:val="20"/>
        </w:rPr>
        <w:t>и затрат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3B322D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3B322D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B322D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B322D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3B322D">
        <w:rPr>
          <w:rFonts w:ascii="Arial" w:hAnsi="Arial" w:cs="Arial"/>
        </w:rPr>
        <w:t>2018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8F07E6" w:rsidRPr="008F07E6" w:rsidRDefault="009822E4" w:rsidP="008F07E6">
      <w:pPr>
        <w:tabs>
          <w:tab w:val="left" w:pos="426"/>
        </w:tabs>
        <w:ind w:left="426" w:right="-1"/>
        <w:jc w:val="center"/>
        <w:rPr>
          <w:rFonts w:ascii="Arial" w:hAnsi="Arial" w:cs="Arial"/>
          <w:sz w:val="20"/>
          <w:szCs w:val="20"/>
          <w:lang w:eastAsia="ar-SA"/>
        </w:rPr>
      </w:pPr>
      <w:r w:rsidRPr="008F07E6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F07E6">
        <w:rPr>
          <w:rFonts w:ascii="Arial" w:hAnsi="Arial" w:cs="Arial"/>
          <w:bCs/>
          <w:iCs/>
          <w:sz w:val="20"/>
          <w:szCs w:val="20"/>
        </w:rPr>
        <w:t>работ по</w:t>
      </w:r>
      <w:r w:rsidR="008F07E6" w:rsidRPr="008F07E6">
        <w:rPr>
          <w:rFonts w:ascii="Arial" w:hAnsi="Arial" w:cs="Arial"/>
          <w:bCs/>
          <w:iCs/>
          <w:sz w:val="20"/>
          <w:szCs w:val="20"/>
        </w:rPr>
        <w:t xml:space="preserve"> поверке 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Газоанализатор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</w:t>
      </w:r>
      <w:proofErr w:type="gramStart"/>
      <w:r w:rsidR="008F07E6" w:rsidRPr="008F07E6">
        <w:rPr>
          <w:rFonts w:ascii="Arial" w:hAnsi="Arial" w:cs="Arial"/>
          <w:sz w:val="20"/>
          <w:szCs w:val="20"/>
          <w:lang w:eastAsia="ar-SA"/>
        </w:rPr>
        <w:t>-Т</w:t>
      </w:r>
      <w:proofErr w:type="gram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- </w:t>
      </w:r>
      <w:r w:rsidR="008F07E6" w:rsidRPr="008F07E6">
        <w:rPr>
          <w:rFonts w:ascii="Arial" w:hAnsi="Arial" w:cs="Arial"/>
          <w:sz w:val="20"/>
          <w:szCs w:val="20"/>
        </w:rPr>
        <w:t>3CL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;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–Т- </w:t>
      </w:r>
      <w:r w:rsidR="008F07E6" w:rsidRPr="008F07E6">
        <w:rPr>
          <w:rFonts w:ascii="Arial" w:hAnsi="Arial" w:cs="Arial"/>
          <w:sz w:val="20"/>
          <w:szCs w:val="20"/>
        </w:rPr>
        <w:t>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;</w:t>
      </w:r>
    </w:p>
    <w:p w:rsidR="008F07E6" w:rsidRPr="008F07E6" w:rsidRDefault="008F07E6" w:rsidP="008F07E6">
      <w:pPr>
        <w:tabs>
          <w:tab w:val="left" w:pos="426"/>
        </w:tabs>
        <w:ind w:left="426" w:right="-1"/>
        <w:jc w:val="center"/>
        <w:rPr>
          <w:rFonts w:ascii="Arial" w:hAnsi="Arial" w:cs="Arial"/>
          <w:sz w:val="20"/>
          <w:szCs w:val="20"/>
          <w:lang w:eastAsia="ar-SA"/>
        </w:rPr>
      </w:pPr>
      <w:r w:rsidRPr="008F07E6">
        <w:rPr>
          <w:rFonts w:ascii="Arial" w:hAnsi="Arial" w:cs="Arial"/>
          <w:sz w:val="20"/>
          <w:szCs w:val="20"/>
          <w:lang w:eastAsia="ar-SA"/>
        </w:rPr>
        <w:t>Газоанализаторов</w:t>
      </w:r>
      <w:r w:rsidRPr="008F07E6">
        <w:rPr>
          <w:rFonts w:ascii="Arial" w:hAnsi="Arial" w:cs="Arial"/>
          <w:sz w:val="20"/>
          <w:szCs w:val="20"/>
        </w:rPr>
        <w:t xml:space="preserve"> ОКА-92М, ОКА-92МТ</w:t>
      </w:r>
      <w:r w:rsidRPr="008F07E6">
        <w:rPr>
          <w:rFonts w:ascii="Arial" w:hAnsi="Arial" w:cs="Arial"/>
          <w:sz w:val="20"/>
          <w:szCs w:val="20"/>
          <w:lang w:eastAsia="ar-SA"/>
        </w:rPr>
        <w:t xml:space="preserve">, </w:t>
      </w:r>
      <w:proofErr w:type="gramStart"/>
      <w:r w:rsidRPr="008F07E6">
        <w:rPr>
          <w:rFonts w:ascii="Arial" w:hAnsi="Arial" w:cs="Arial"/>
          <w:sz w:val="20"/>
          <w:szCs w:val="20"/>
        </w:rPr>
        <w:t>ОКА-Т</w:t>
      </w:r>
      <w:proofErr w:type="gramEnd"/>
      <w:r w:rsidRPr="008F07E6">
        <w:rPr>
          <w:rFonts w:ascii="Arial" w:hAnsi="Arial" w:cs="Arial"/>
          <w:sz w:val="20"/>
          <w:szCs w:val="20"/>
        </w:rPr>
        <w:t xml:space="preserve">, </w:t>
      </w:r>
      <w:r w:rsidRPr="008F07E6">
        <w:rPr>
          <w:rFonts w:ascii="Arial" w:hAnsi="Arial" w:cs="Arial"/>
          <w:sz w:val="20"/>
          <w:szCs w:val="20"/>
          <w:lang w:eastAsia="ar-SA"/>
        </w:rPr>
        <w:t>Хоббит-Т-2</w:t>
      </w:r>
      <w:r w:rsidRPr="008F07E6">
        <w:rPr>
          <w:rFonts w:ascii="Arial" w:hAnsi="Arial" w:cs="Arial"/>
          <w:sz w:val="20"/>
          <w:szCs w:val="20"/>
        </w:rPr>
        <w:t>О</w:t>
      </w:r>
      <w:r w:rsidRPr="008F07E6">
        <w:rPr>
          <w:rFonts w:ascii="Arial" w:hAnsi="Arial" w:cs="Arial"/>
          <w:sz w:val="20"/>
          <w:szCs w:val="20"/>
          <w:vertAlign w:val="subscript"/>
        </w:rPr>
        <w:t>2</w:t>
      </w:r>
      <w:r w:rsidRPr="008F07E6">
        <w:rPr>
          <w:rFonts w:ascii="Arial" w:hAnsi="Arial" w:cs="Arial"/>
          <w:sz w:val="20"/>
          <w:szCs w:val="20"/>
        </w:rPr>
        <w:t>-2СН</w:t>
      </w:r>
      <w:r w:rsidRPr="008F07E6">
        <w:rPr>
          <w:rFonts w:ascii="Arial" w:hAnsi="Arial" w:cs="Arial"/>
          <w:sz w:val="20"/>
          <w:szCs w:val="20"/>
          <w:vertAlign w:val="subscript"/>
        </w:rPr>
        <w:t>4</w:t>
      </w:r>
      <w:r w:rsidRPr="008F07E6">
        <w:rPr>
          <w:rFonts w:ascii="Arial" w:hAnsi="Arial" w:cs="Arial"/>
          <w:sz w:val="20"/>
          <w:szCs w:val="20"/>
        </w:rPr>
        <w:t>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8F07E6" w:rsidRPr="008F07E6" w:rsidRDefault="008F07E6" w:rsidP="008F07E6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(АО «ПКС-Водоканал»)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 требований Межотраслевых правил по охране труда при эксплуатации водопроводно-канализационного хозяйства  ПОР РМ-025-2002 п.2.7.7.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г. Петрозаводск</w:t>
            </w:r>
          </w:p>
          <w:p w:rsidR="008F07E6" w:rsidRPr="008F07E6" w:rsidRDefault="008F07E6" w:rsidP="001A53EB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А. - Канализационные насосные станции.</w:t>
            </w:r>
          </w:p>
          <w:p w:rsidR="008F07E6" w:rsidRPr="008F07E6" w:rsidRDefault="008F07E6" w:rsidP="001A53EB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Б. - Кустовой склад хлора и хлораторной.</w:t>
            </w:r>
          </w:p>
          <w:p w:rsidR="008F07E6" w:rsidRPr="008F07E6" w:rsidRDefault="008F07E6" w:rsidP="001A53EB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В. – Переносные газоанализаторы газа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Производственная программа на 201</w:t>
            </w: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  <w:lang w:val="en-US"/>
              </w:rPr>
              <w:t>8</w:t>
            </w: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г.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 требования охраны труда к применению средств индивидуальной защиты работников при выполнении работ на водопроводных и канализационных сетях:</w:t>
            </w:r>
          </w:p>
          <w:p w:rsidR="008F07E6" w:rsidRPr="008F07E6" w:rsidRDefault="008F07E6" w:rsidP="001A53EB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А; В. - Для сигнализации; об уменьшения содержания кислорода и измерения содержания горючих газов в воздухе рабочей зоны.</w:t>
            </w:r>
          </w:p>
          <w:p w:rsidR="008F07E6" w:rsidRPr="008F07E6" w:rsidRDefault="008F07E6" w:rsidP="001A53EB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Б. - Для сигнализации об увеличении содержания хлора выше допустимого предела в воздухе рабочей зоне.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 xml:space="preserve">1. Газоанализатор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F07E6">
              <w:rPr>
                <w:rFonts w:ascii="Arial" w:hAnsi="Arial" w:cs="Arial"/>
                <w:sz w:val="20"/>
                <w:szCs w:val="20"/>
              </w:rPr>
              <w:t>3CL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(3 датчика по 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)- 1 газоанализатор.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 xml:space="preserve">2. Газоанализатор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8F07E6">
              <w:rPr>
                <w:rFonts w:ascii="Arial" w:hAnsi="Arial" w:cs="Arial"/>
                <w:sz w:val="20"/>
                <w:szCs w:val="20"/>
              </w:rPr>
              <w:t>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(1 датчик по 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) -2 газоанализатора.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3. ОКА 92 М (с выносным блоком датчиков О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и 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- 2 датчика) - 11 газоанализаторов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4. ОКА 92 МТ (с выносным блоком датчиков О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, 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и CL2 - 3 датчика) - 4 газоанализатора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5. ОКА 92 М переносной (персональный), со встроенными датчиками О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и СН4 - 2 датчика) - 6 газоанализаторов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6. ОКА Т (переносной (персональный), со встроенным датчиком CL2 - 1 датчик) - 3 газоанализатора</w:t>
            </w:r>
          </w:p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7. Газоанализатор  «</w:t>
            </w: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ХОББИТ-2</w:t>
            </w:r>
            <w:r w:rsidRPr="008F07E6">
              <w:rPr>
                <w:rFonts w:ascii="Arial" w:hAnsi="Arial" w:cs="Arial"/>
                <w:sz w:val="20"/>
                <w:szCs w:val="20"/>
              </w:rPr>
              <w:t>О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-2СН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(Датчики кислорода – 2 шт.; Датчики метана – 2 шт.) - 7 газоанализаторов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Газоанализатора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F07E6">
              <w:rPr>
                <w:rFonts w:ascii="Arial" w:hAnsi="Arial" w:cs="Arial"/>
                <w:sz w:val="20"/>
                <w:szCs w:val="20"/>
              </w:rPr>
              <w:t>3CL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;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Газоанализатора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8F07E6">
              <w:rPr>
                <w:rFonts w:ascii="Arial" w:hAnsi="Arial" w:cs="Arial"/>
                <w:sz w:val="20"/>
                <w:szCs w:val="20"/>
              </w:rPr>
              <w:t>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ОКА-92М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 Газоанализаторов Хоббит-Т-2</w:t>
            </w:r>
            <w:r w:rsidRPr="008F07E6">
              <w:rPr>
                <w:rFonts w:ascii="Arial" w:hAnsi="Arial" w:cs="Arial"/>
                <w:sz w:val="20"/>
                <w:szCs w:val="20"/>
              </w:rPr>
              <w:t>О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-2СН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F07E6" w:rsidRPr="009822E4" w:rsidTr="00020B41">
        <w:trPr>
          <w:trHeight w:val="461"/>
        </w:trPr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Газоанализатора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F07E6">
              <w:rPr>
                <w:rFonts w:ascii="Arial" w:hAnsi="Arial" w:cs="Arial"/>
                <w:sz w:val="20"/>
                <w:szCs w:val="20"/>
              </w:rPr>
              <w:t>3CL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;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поверка Газоанализатора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8F07E6">
              <w:rPr>
                <w:rFonts w:ascii="Arial" w:hAnsi="Arial" w:cs="Arial"/>
                <w:sz w:val="20"/>
                <w:szCs w:val="20"/>
              </w:rPr>
              <w:t>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ОКА-92М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поверка Газоанализаторов Хоббит-Т-2</w:t>
            </w:r>
            <w:r w:rsidRPr="008F07E6">
              <w:rPr>
                <w:rFonts w:ascii="Arial" w:hAnsi="Arial" w:cs="Arial"/>
                <w:sz w:val="20"/>
                <w:szCs w:val="20"/>
              </w:rPr>
              <w:t>О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-2СН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8F07E6" w:rsidRPr="009822E4" w:rsidTr="00020B41">
        <w:trPr>
          <w:trHeight w:val="1134"/>
        </w:trPr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</w:pPr>
            <w:r w:rsidRPr="008F07E6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1. Исполнитель должен иметь аттестат аккредитации на право осуществления видов деятельности, предусмотренных Техническим заданием, действующим на весь период исполнения услуг по данному Техническому заданию.</w:t>
            </w:r>
          </w:p>
          <w:p w:rsidR="008F07E6" w:rsidRPr="008F07E6" w:rsidRDefault="008F07E6" w:rsidP="001A53EB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2. Обладать собственной лабораторией и необходимым оборудованием и эталонами, необходимыми для выполнения работ указанных в техническом задании (Подтверждается перечнем оборудования и эталонов с указанием права собственности и технического состояния).</w:t>
            </w:r>
          </w:p>
          <w:p w:rsidR="008F07E6" w:rsidRPr="008F07E6" w:rsidRDefault="008F07E6" w:rsidP="001A53EB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3. Иметь достаточное количество квалифицированного персонала, не менее 3-х человек, имеющих следующие допуски и квалификацию (Подтверждается выпиской из штатного расписания, а так же предоставляются копии удостоверений):</w:t>
            </w:r>
          </w:p>
          <w:p w:rsidR="008F07E6" w:rsidRPr="008F07E6" w:rsidRDefault="008F07E6" w:rsidP="001A53EB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4. Отправка оборудования в ремонт и доставка после ремонта осуществляется транспортом подрядчика.</w:t>
            </w:r>
          </w:p>
          <w:p w:rsidR="008F07E6" w:rsidRPr="008F07E6" w:rsidRDefault="008F07E6" w:rsidP="001A53EB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5. Выполнение гарантийных обязательств на выполненные работы в течение 7 месяцев.</w:t>
            </w:r>
          </w:p>
        </w:tc>
      </w:tr>
      <w:tr w:rsidR="008F07E6" w:rsidRPr="009822E4" w:rsidTr="00020B41">
        <w:trPr>
          <w:trHeight w:val="445"/>
        </w:trPr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 </w:t>
            </w:r>
            <w:proofErr w:type="gramStart"/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8F07E6">
              <w:rPr>
                <w:rFonts w:ascii="Arial" w:hAnsi="Arial" w:cs="Arial"/>
                <w:iCs/>
                <w:sz w:val="20"/>
                <w:szCs w:val="20"/>
              </w:rPr>
              <w:t>Правила по</w:t>
            </w:r>
            <w:r w:rsidRPr="008F07E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метрологии»</w:t>
            </w:r>
          </w:p>
        </w:tc>
      </w:tr>
      <w:tr w:rsidR="008F07E6" w:rsidRPr="009822E4" w:rsidTr="00020B41">
        <w:trPr>
          <w:trHeight w:val="424"/>
        </w:trPr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и оформление результатов осуществляются в соответствии с методикой поверки 436-076-2012 МП.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8F07E6" w:rsidRPr="009822E4" w:rsidTr="009C0E4F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 xml:space="preserve">Окончание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межповерочного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 интервала </w:t>
            </w:r>
            <w:r w:rsidRPr="008F07E6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Выставление счета после прохождения приборами экспертизы по каждому этапу выполнения работ.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 xml:space="preserve">Согласование требуемого объема ремонта со службой АСУ ТП,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КИПиА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 и метролог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ии АО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</w:rPr>
              <w:t xml:space="preserve"> «ПКС - Водоканал»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Согласно Методике проверки 436-076-2012 МП п.2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Работы выполняются силами подрядчика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/>
                <w:sz w:val="20"/>
                <w:szCs w:val="20"/>
              </w:rPr>
              <w:t>Июнь 2018 г.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- 15 газоанализаторов (ОКА 92 М – 6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ОКА 92 МТ – 3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8F07E6">
              <w:rPr>
                <w:rFonts w:ascii="Arial" w:hAnsi="Arial" w:cs="Arial"/>
                <w:sz w:val="20"/>
                <w:szCs w:val="20"/>
              </w:rPr>
              <w:t>CL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– 2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ОКА 92 М персональный – 2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ОКА Т персональный – 2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>.)</w:t>
            </w: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/>
                <w:sz w:val="20"/>
                <w:szCs w:val="20"/>
              </w:rPr>
              <w:t>Август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07E6">
              <w:rPr>
                <w:rFonts w:ascii="Arial" w:hAnsi="Arial" w:cs="Arial"/>
                <w:b/>
                <w:sz w:val="20"/>
                <w:szCs w:val="20"/>
              </w:rPr>
              <w:t>2018 г.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– 11 газоанализаторов (ОКА 92 М – 5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ОКА 92 МТ – 1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.; ОКА 92 М персональный – 4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 xml:space="preserve">; ОКА Т персональный – 1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proofErr w:type="gramStart"/>
            <w:r w:rsidRPr="008F07E6">
              <w:rPr>
                <w:rFonts w:ascii="Arial" w:hAnsi="Arial" w:cs="Arial"/>
                <w:sz w:val="20"/>
                <w:szCs w:val="20"/>
              </w:rPr>
              <w:t>..)</w:t>
            </w:r>
            <w:proofErr w:type="gramEnd"/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/>
                <w:sz w:val="20"/>
                <w:szCs w:val="20"/>
              </w:rPr>
              <w:t>Сентябрь 2018 г.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 – 7 газоанализаторов (</w:t>
            </w:r>
            <w:r w:rsidRPr="008F07E6">
              <w:rPr>
                <w:rFonts w:ascii="Arial" w:hAnsi="Arial" w:cs="Arial"/>
                <w:sz w:val="20"/>
                <w:szCs w:val="20"/>
                <w:lang w:eastAsia="ar-SA"/>
              </w:rPr>
              <w:t>Хоббит-Т-2</w:t>
            </w:r>
            <w:r w:rsidRPr="008F07E6">
              <w:rPr>
                <w:rFonts w:ascii="Arial" w:hAnsi="Arial" w:cs="Arial"/>
                <w:sz w:val="20"/>
                <w:szCs w:val="20"/>
              </w:rPr>
              <w:t>О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F07E6">
              <w:rPr>
                <w:rFonts w:ascii="Arial" w:hAnsi="Arial" w:cs="Arial"/>
                <w:sz w:val="20"/>
                <w:szCs w:val="20"/>
              </w:rPr>
              <w:t>-2СН</w:t>
            </w:r>
            <w:r w:rsidRPr="008F07E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F07E6">
              <w:rPr>
                <w:rFonts w:ascii="Arial" w:hAnsi="Arial" w:cs="Arial"/>
                <w:sz w:val="20"/>
                <w:szCs w:val="20"/>
              </w:rPr>
              <w:t xml:space="preserve">- 7 </w:t>
            </w:r>
            <w:proofErr w:type="spellStart"/>
            <w:r w:rsidRPr="008F07E6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F07E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8F07E6" w:rsidRPr="009822E4" w:rsidTr="00020B41">
        <w:trPr>
          <w:trHeight w:val="493"/>
        </w:trPr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Акт выполненных работ, счета – фактуры.</w:t>
            </w:r>
          </w:p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</w:t>
            </w:r>
            <w:proofErr w:type="gramStart"/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8F07E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8F07E6">
              <w:rPr>
                <w:rFonts w:ascii="Arial" w:hAnsi="Arial" w:cs="Arial"/>
                <w:iCs/>
                <w:sz w:val="20"/>
                <w:szCs w:val="20"/>
              </w:rPr>
              <w:t>Правила по метрологии»</w:t>
            </w:r>
          </w:p>
        </w:tc>
      </w:tr>
      <w:tr w:rsidR="008F07E6" w:rsidRPr="009822E4" w:rsidTr="008F07E6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8F07E6" w:rsidRPr="009822E4" w:rsidRDefault="008F07E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8F07E6" w:rsidRPr="008F07E6" w:rsidRDefault="008F07E6" w:rsidP="001A5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п.24  в 1 экземпляре</w:t>
            </w:r>
          </w:p>
        </w:tc>
      </w:tr>
      <w:tr w:rsidR="008F07E6" w:rsidRPr="009822E4" w:rsidTr="008F07E6">
        <w:tc>
          <w:tcPr>
            <w:tcW w:w="4077" w:type="dxa"/>
            <w:tcBorders>
              <w:bottom w:val="single" w:sz="4" w:space="0" w:color="auto"/>
            </w:tcBorders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8F07E6" w:rsidRPr="008F07E6" w:rsidRDefault="008F07E6" w:rsidP="001A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b/>
                <w:sz w:val="20"/>
                <w:szCs w:val="20"/>
              </w:rPr>
              <w:t>Требования к подрядчику при привлечении субподрядчиков</w:t>
            </w:r>
            <w:r w:rsidRPr="008F07E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1. При планирующемся привлечении для выполнения работ субподрядчиков, подрядчик должен иметь свидетельство СРО на выполнение функций генерального подрядчика.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2.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3.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причем субподрядчик должен прикладывать такой же пакет документов, как и подрядчик.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4. Заказчик оставляет за собой право отклонить любого из предложенных субподрядчиков.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5.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6. Подрядчик обязан обеспечить своевременное устранение субподрядчиками недостатков и дефектов, выявленных при приемке работ в период гарантийной эксплуатации приборов.</w:t>
            </w:r>
          </w:p>
          <w:p w:rsidR="008F07E6" w:rsidRPr="008F07E6" w:rsidRDefault="008F07E6" w:rsidP="001A53EB">
            <w:pPr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7.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учетом сроков их исполнения.</w:t>
            </w:r>
          </w:p>
        </w:tc>
      </w:tr>
      <w:tr w:rsidR="008F07E6" w:rsidRPr="009822E4" w:rsidTr="008F07E6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7E6" w:rsidRDefault="008F07E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F07E6" w:rsidRPr="009822E4" w:rsidRDefault="008F07E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07E6" w:rsidRDefault="008F07E6" w:rsidP="001A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07E6" w:rsidRPr="008F07E6" w:rsidRDefault="008F07E6" w:rsidP="001A53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8F07E6" w:rsidRPr="009822E4" w:rsidTr="008F07E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9822E4" w:rsidRDefault="008F07E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7E6" w:rsidRPr="008F07E6" w:rsidRDefault="008F07E6" w:rsidP="001A53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7E6" w:rsidRPr="00B53D6D" w:rsidTr="008F07E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590507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8F07E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7E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F07E6" w:rsidRPr="00B53D6D" w:rsidRDefault="008F07E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E84D2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E84D22"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2880"/>
        <w:gridCol w:w="2390"/>
      </w:tblGrid>
      <w:tr w:rsidR="00B560CC" w:rsidRPr="00A37717" w:rsidTr="00E84D22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8F07E6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E84D22" w:rsidRPr="00E84D22">
              <w:rPr>
                <w:rFonts w:ascii="Arial" w:hAnsi="Arial" w:cs="Arial"/>
              </w:rPr>
              <w:t>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E84D2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645441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8F07E6" w:rsidRDefault="00645441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</w:tr>
      <w:tr w:rsidR="00645441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8F07E6" w:rsidRDefault="00645441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</w:tr>
      <w:tr w:rsidR="00645441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645441">
        <w:rPr>
          <w:rFonts w:ascii="Arial" w:hAnsi="Arial" w:cs="Arial"/>
          <w:sz w:val="20"/>
          <w:szCs w:val="20"/>
        </w:rPr>
        <w:t>2018г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8F07E6" w:rsidRDefault="008F07E6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2880"/>
        <w:gridCol w:w="2390"/>
      </w:tblGrid>
      <w:tr w:rsidR="008F07E6" w:rsidRPr="00A37717" w:rsidTr="001A53EB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645441" w:rsidP="001A53E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Кол-во приборов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E84D22">
              <w:rPr>
                <w:rFonts w:ascii="Arial" w:hAnsi="Arial" w:cs="Arial"/>
              </w:rPr>
              <w:t>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8F07E6" w:rsidRDefault="008F07E6" w:rsidP="001A53EB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8F07E6" w:rsidRDefault="008F07E6" w:rsidP="001A53EB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645441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</w:tbl>
    <w:p w:rsidR="008F07E6" w:rsidRPr="00B5761E" w:rsidRDefault="008F07E6" w:rsidP="00B5761E">
      <w:pPr>
        <w:pStyle w:val="a4"/>
        <w:jc w:val="center"/>
        <w:rPr>
          <w:rFonts w:ascii="Arial" w:hAnsi="Arial" w:cs="Arial"/>
          <w:b/>
        </w:rPr>
      </w:pPr>
    </w:p>
    <w:sectPr w:rsidR="008F07E6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658" w:rsidRDefault="00172658" w:rsidP="00FB7671">
      <w:pPr>
        <w:pStyle w:val="a4"/>
      </w:pPr>
      <w:r>
        <w:separator/>
      </w:r>
    </w:p>
  </w:endnote>
  <w:endnote w:type="continuationSeparator" w:id="0">
    <w:p w:rsidR="00172658" w:rsidRDefault="0017265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3C7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3C7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23F89">
      <w:rPr>
        <w:rStyle w:val="a8"/>
        <w:noProof/>
      </w:rPr>
      <w:t>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658" w:rsidRDefault="00172658" w:rsidP="00FB7671">
      <w:pPr>
        <w:pStyle w:val="a4"/>
      </w:pPr>
      <w:r>
        <w:separator/>
      </w:r>
    </w:p>
  </w:footnote>
  <w:footnote w:type="continuationSeparator" w:id="0">
    <w:p w:rsidR="00172658" w:rsidRDefault="0017265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3F8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7265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3C7D"/>
    <w:rsid w:val="003B322D"/>
    <w:rsid w:val="003F4ADA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45441"/>
    <w:rsid w:val="0066389C"/>
    <w:rsid w:val="00671C21"/>
    <w:rsid w:val="00684B73"/>
    <w:rsid w:val="006C04E7"/>
    <w:rsid w:val="006E066D"/>
    <w:rsid w:val="006E78F9"/>
    <w:rsid w:val="00787192"/>
    <w:rsid w:val="007A629D"/>
    <w:rsid w:val="007B7096"/>
    <w:rsid w:val="007C464B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07E6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C77A4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84D22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23">
    <w:name w:val="Основной текст (2)_"/>
    <w:basedOn w:val="a0"/>
    <w:link w:val="24"/>
    <w:rsid w:val="008F07E6"/>
    <w:rPr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F07E6"/>
    <w:pPr>
      <w:widowControl w:val="0"/>
      <w:shd w:val="clear" w:color="auto" w:fill="FFFFFF"/>
      <w:autoSpaceDE/>
      <w:autoSpaceDN/>
      <w:spacing w:before="240" w:after="240" w:line="254" w:lineRule="exact"/>
      <w:jc w:val="both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3986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2018-05-24T06:01:00Z</dcterms:created>
  <dcterms:modified xsi:type="dcterms:W3CDTF">2018-05-24T06:01:00Z</dcterms:modified>
</cp:coreProperties>
</file>